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5647" w:rsidRPr="00AE0011" w:rsidRDefault="00DB5860" w:rsidP="00C85647">
      <w:pPr>
        <w:jc w:val="center"/>
        <w:rPr>
          <w:rFonts w:asciiTheme="minorBidi" w:hAnsiTheme="minorBidi"/>
          <w:b/>
          <w:bCs/>
          <w:sz w:val="32"/>
          <w:szCs w:val="32"/>
        </w:rPr>
      </w:pPr>
      <w:r w:rsidRPr="00AE0011">
        <w:rPr>
          <w:rFonts w:asciiTheme="minorBidi" w:hAnsiTheme="minorBidi"/>
          <w:b/>
          <w:bCs/>
          <w:sz w:val="32"/>
          <w:szCs w:val="32"/>
        </w:rPr>
        <w:t>SCG Showcases Solutions to Enhance Efficiency and Cost</w:t>
      </w:r>
      <w:r w:rsidR="004A6286">
        <w:rPr>
          <w:rFonts w:asciiTheme="minorBidi" w:hAnsiTheme="minorBidi" w:hint="cs"/>
          <w:b/>
          <w:bCs/>
          <w:sz w:val="32"/>
          <w:szCs w:val="32"/>
          <w:cs/>
        </w:rPr>
        <w:t xml:space="preserve"> </w:t>
      </w:r>
      <w:r w:rsidR="004A6286">
        <w:rPr>
          <w:rFonts w:asciiTheme="minorBidi" w:hAnsiTheme="minorBidi"/>
          <w:b/>
          <w:bCs/>
          <w:sz w:val="32"/>
          <w:szCs w:val="32"/>
        </w:rPr>
        <w:t>E</w:t>
      </w:r>
      <w:r w:rsidRPr="00AE0011">
        <w:rPr>
          <w:rFonts w:asciiTheme="minorBidi" w:hAnsiTheme="minorBidi"/>
          <w:b/>
          <w:bCs/>
          <w:sz w:val="32"/>
          <w:szCs w:val="32"/>
        </w:rPr>
        <w:t>ffectiveness for Business Owners to Support Sustainable Business Growth at THAIFEX-HOREC Asia 2024</w:t>
      </w:r>
    </w:p>
    <w:p w:rsidR="00680B90" w:rsidRPr="00AE0011" w:rsidRDefault="00680B90" w:rsidP="00C85647">
      <w:pPr>
        <w:jc w:val="center"/>
        <w:rPr>
          <w:rFonts w:asciiTheme="minorBidi" w:hAnsiTheme="minorBidi"/>
          <w:sz w:val="16"/>
          <w:szCs w:val="16"/>
        </w:rPr>
      </w:pPr>
    </w:p>
    <w:p w:rsidR="00680B90" w:rsidRPr="009E4E00" w:rsidRDefault="00680B90" w:rsidP="00C85647">
      <w:pPr>
        <w:jc w:val="center"/>
        <w:rPr>
          <w:rFonts w:asciiTheme="minorBidi" w:hAnsiTheme="minorBidi"/>
          <w:sz w:val="30"/>
          <w:szCs w:val="30"/>
          <w:cs/>
        </w:rPr>
      </w:pPr>
      <w:r w:rsidRPr="009E4E00">
        <w:rPr>
          <w:rFonts w:asciiTheme="minorBidi" w:hAnsiTheme="minorBidi"/>
          <w:noProof/>
          <w:sz w:val="30"/>
          <w:szCs w:val="30"/>
        </w:rPr>
        <w:drawing>
          <wp:inline distT="0" distB="0" distL="0" distR="0">
            <wp:extent cx="2941092" cy="29410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44911" cy="2944911"/>
                    </a:xfrm>
                    <a:prstGeom prst="rect">
                      <a:avLst/>
                    </a:prstGeom>
                    <a:noFill/>
                    <a:ln>
                      <a:noFill/>
                    </a:ln>
                  </pic:spPr>
                </pic:pic>
              </a:graphicData>
            </a:graphic>
          </wp:inline>
        </w:drawing>
      </w:r>
    </w:p>
    <w:p w:rsidR="00A5214B" w:rsidRPr="00A5214B" w:rsidRDefault="00A5214B" w:rsidP="00C85647">
      <w:pPr>
        <w:jc w:val="thaiDistribute"/>
        <w:rPr>
          <w:rFonts w:asciiTheme="minorBidi" w:hAnsiTheme="minorBidi"/>
          <w:b/>
          <w:bCs/>
          <w:sz w:val="16"/>
          <w:szCs w:val="16"/>
        </w:rPr>
      </w:pPr>
    </w:p>
    <w:p w:rsidR="00C85647" w:rsidRPr="00A5214B" w:rsidRDefault="00C85647" w:rsidP="00A5214B">
      <w:pPr>
        <w:ind w:firstLine="720"/>
        <w:jc w:val="thaiDistribute"/>
        <w:rPr>
          <w:rFonts w:asciiTheme="minorBidi" w:hAnsiTheme="minorBidi"/>
          <w:b/>
          <w:bCs/>
          <w:sz w:val="30"/>
          <w:szCs w:val="30"/>
        </w:rPr>
      </w:pPr>
      <w:r w:rsidRPr="00A5214B">
        <w:rPr>
          <w:rFonts w:asciiTheme="minorBidi" w:hAnsiTheme="minorBidi"/>
          <w:b/>
          <w:bCs/>
          <w:sz w:val="30"/>
          <w:szCs w:val="30"/>
        </w:rPr>
        <w:t>Bangkok</w:t>
      </w:r>
      <w:r w:rsidR="00A5214B" w:rsidRPr="00A5214B">
        <w:rPr>
          <w:rFonts w:asciiTheme="minorBidi" w:hAnsiTheme="minorBidi"/>
          <w:b/>
          <w:bCs/>
          <w:sz w:val="30"/>
          <w:szCs w:val="30"/>
        </w:rPr>
        <w:t>, 28 February 2024</w:t>
      </w:r>
      <w:r w:rsidRPr="00A5214B">
        <w:rPr>
          <w:rFonts w:asciiTheme="minorBidi" w:hAnsiTheme="minorBidi"/>
          <w:b/>
          <w:bCs/>
          <w:sz w:val="30"/>
          <w:szCs w:val="30"/>
        </w:rPr>
        <w:t xml:space="preserve"> - SCG presents solutions aimed at enhancing business value and reducing costs for hotel groups, banquet halls, office buildings, hospitals, educational institutions, and industrial factories. These solutions cover various business needs, ensuring sustainable long-term growth under the concept "</w:t>
      </w:r>
      <w:proofErr w:type="spellStart"/>
      <w:r w:rsidRPr="00A5214B">
        <w:rPr>
          <w:rFonts w:asciiTheme="minorBidi" w:hAnsiTheme="minorBidi"/>
          <w:b/>
          <w:bCs/>
          <w:sz w:val="30"/>
          <w:szCs w:val="30"/>
        </w:rPr>
        <w:t>Upvalue</w:t>
      </w:r>
      <w:proofErr w:type="spellEnd"/>
      <w:r w:rsidRPr="00A5214B">
        <w:rPr>
          <w:rFonts w:asciiTheme="minorBidi" w:hAnsiTheme="minorBidi"/>
          <w:b/>
          <w:bCs/>
          <w:sz w:val="30"/>
          <w:szCs w:val="30"/>
        </w:rPr>
        <w:t xml:space="preserve"> Your Business with SCG Renovation Solutions" at THAIFEX-HOREC Asia 2024, a comprehensive </w:t>
      </w:r>
      <w:proofErr w:type="spellStart"/>
      <w:r w:rsidRPr="00A5214B">
        <w:rPr>
          <w:rFonts w:asciiTheme="minorBidi" w:hAnsiTheme="minorBidi"/>
          <w:b/>
          <w:bCs/>
          <w:sz w:val="30"/>
          <w:szCs w:val="30"/>
        </w:rPr>
        <w:t>HoReCa</w:t>
      </w:r>
      <w:proofErr w:type="spellEnd"/>
      <w:r w:rsidRPr="00A5214B">
        <w:rPr>
          <w:rFonts w:asciiTheme="minorBidi" w:hAnsiTheme="minorBidi"/>
          <w:b/>
          <w:bCs/>
          <w:sz w:val="30"/>
          <w:szCs w:val="30"/>
        </w:rPr>
        <w:t xml:space="preserve"> industry exhibition from March 6-8 at IMPACT Muang Thong Thani.</w:t>
      </w:r>
    </w:p>
    <w:p w:rsidR="00C85647" w:rsidRPr="009E4E00" w:rsidRDefault="00C85647" w:rsidP="00A5214B">
      <w:pPr>
        <w:ind w:firstLine="720"/>
        <w:jc w:val="thaiDistribute"/>
        <w:rPr>
          <w:rFonts w:asciiTheme="minorBidi" w:hAnsiTheme="minorBidi"/>
          <w:sz w:val="30"/>
          <w:szCs w:val="30"/>
        </w:rPr>
      </w:pPr>
      <w:r w:rsidRPr="009E4E00">
        <w:rPr>
          <w:rFonts w:asciiTheme="minorBidi" w:hAnsiTheme="minorBidi"/>
          <w:sz w:val="30"/>
          <w:szCs w:val="30"/>
        </w:rPr>
        <w:t xml:space="preserve">As tourism, hotel, restaurant, and catering businesses recover from the aftermath of Covid-19, this presents a prime opportunity to expand and position Thailand as the </w:t>
      </w:r>
      <w:proofErr w:type="spellStart"/>
      <w:r w:rsidRPr="009E4E00">
        <w:rPr>
          <w:rFonts w:asciiTheme="minorBidi" w:hAnsiTheme="minorBidi"/>
          <w:sz w:val="30"/>
          <w:szCs w:val="30"/>
        </w:rPr>
        <w:t>HoReCa</w:t>
      </w:r>
      <w:proofErr w:type="spellEnd"/>
      <w:r w:rsidRPr="009E4E00">
        <w:rPr>
          <w:rFonts w:asciiTheme="minorBidi" w:hAnsiTheme="minorBidi"/>
          <w:sz w:val="30"/>
          <w:szCs w:val="30"/>
        </w:rPr>
        <w:t xml:space="preserve"> hub of Asia. SCG </w:t>
      </w:r>
      <w:r w:rsidR="00B41482">
        <w:rPr>
          <w:rFonts w:asciiTheme="minorBidi" w:hAnsiTheme="minorBidi"/>
          <w:sz w:val="30"/>
          <w:szCs w:val="30"/>
        </w:rPr>
        <w:t xml:space="preserve">is ready to support business owners in </w:t>
      </w:r>
      <w:proofErr w:type="spellStart"/>
      <w:r w:rsidR="00B41482">
        <w:rPr>
          <w:rFonts w:asciiTheme="minorBidi" w:hAnsiTheme="minorBidi"/>
          <w:sz w:val="30"/>
          <w:szCs w:val="30"/>
        </w:rPr>
        <w:t>HoReCa</w:t>
      </w:r>
      <w:proofErr w:type="spellEnd"/>
      <w:r w:rsidR="00B41482">
        <w:rPr>
          <w:rFonts w:asciiTheme="minorBidi" w:hAnsiTheme="minorBidi"/>
          <w:sz w:val="30"/>
          <w:szCs w:val="30"/>
        </w:rPr>
        <w:t xml:space="preserve"> businesses </w:t>
      </w:r>
      <w:r w:rsidRPr="009E4E00">
        <w:rPr>
          <w:rFonts w:asciiTheme="minorBidi" w:hAnsiTheme="minorBidi"/>
          <w:sz w:val="30"/>
          <w:szCs w:val="30"/>
        </w:rPr>
        <w:t>by strengthening their core competencies and adding value across various sectors</w:t>
      </w:r>
      <w:r w:rsidR="00B41482">
        <w:rPr>
          <w:rFonts w:asciiTheme="minorBidi" w:hAnsiTheme="minorBidi"/>
          <w:sz w:val="30"/>
          <w:szCs w:val="30"/>
        </w:rPr>
        <w:t xml:space="preserve"> with SCG’s solutions</w:t>
      </w:r>
      <w:r w:rsidRPr="009E4E00">
        <w:rPr>
          <w:rFonts w:asciiTheme="minorBidi" w:hAnsiTheme="minorBidi"/>
          <w:sz w:val="30"/>
          <w:szCs w:val="30"/>
        </w:rPr>
        <w:t>. These include</w:t>
      </w:r>
      <w:r w:rsidR="00A5214B">
        <w:rPr>
          <w:rFonts w:asciiTheme="minorBidi" w:hAnsiTheme="minorBidi"/>
          <w:sz w:val="30"/>
          <w:szCs w:val="30"/>
        </w:rPr>
        <w:t xml:space="preserve"> </w:t>
      </w:r>
      <w:r w:rsidR="00B41482" w:rsidRPr="00B41482">
        <w:rPr>
          <w:rFonts w:asciiTheme="minorBidi" w:hAnsiTheme="minorBidi"/>
          <w:b/>
          <w:bCs/>
          <w:sz w:val="30"/>
          <w:szCs w:val="30"/>
        </w:rPr>
        <w:t>“</w:t>
      </w:r>
      <w:r w:rsidRPr="009E4E00">
        <w:rPr>
          <w:rFonts w:asciiTheme="minorBidi" w:hAnsiTheme="minorBidi"/>
          <w:b/>
          <w:bCs/>
          <w:sz w:val="30"/>
          <w:szCs w:val="30"/>
        </w:rPr>
        <w:t>Acoustic Expert</w:t>
      </w:r>
      <w:r w:rsidR="00B41482">
        <w:rPr>
          <w:rFonts w:asciiTheme="minorBidi" w:hAnsiTheme="minorBidi"/>
          <w:b/>
          <w:bCs/>
          <w:sz w:val="30"/>
          <w:szCs w:val="30"/>
        </w:rPr>
        <w:t>”</w:t>
      </w:r>
      <w:r w:rsidR="00B41482" w:rsidRPr="00B41482">
        <w:rPr>
          <w:rFonts w:asciiTheme="minorBidi" w:hAnsiTheme="minorBidi"/>
          <w:sz w:val="30"/>
          <w:szCs w:val="30"/>
        </w:rPr>
        <w:t>,</w:t>
      </w:r>
      <w:r w:rsidRPr="009E4E00">
        <w:rPr>
          <w:rFonts w:asciiTheme="minorBidi" w:hAnsiTheme="minorBidi"/>
          <w:sz w:val="30"/>
          <w:szCs w:val="30"/>
        </w:rPr>
        <w:t xml:space="preserve"> </w:t>
      </w:r>
      <w:r w:rsidR="00B41482">
        <w:rPr>
          <w:rFonts w:asciiTheme="minorBidi" w:hAnsiTheme="minorBidi"/>
          <w:sz w:val="30"/>
          <w:szCs w:val="30"/>
        </w:rPr>
        <w:t>p</w:t>
      </w:r>
      <w:r w:rsidRPr="009E4E00">
        <w:rPr>
          <w:rFonts w:asciiTheme="minorBidi" w:hAnsiTheme="minorBidi"/>
          <w:sz w:val="30"/>
          <w:szCs w:val="30"/>
        </w:rPr>
        <w:t xml:space="preserve">roviding comprehensive sound solutions to enhance sound efficiency in hotel rooms, banquet halls, and seminar rooms. </w:t>
      </w:r>
      <w:r w:rsidR="00B41482">
        <w:rPr>
          <w:rFonts w:asciiTheme="minorBidi" w:hAnsiTheme="minorBidi"/>
          <w:sz w:val="30"/>
          <w:szCs w:val="30"/>
        </w:rPr>
        <w:t xml:space="preserve">The solution offers </w:t>
      </w:r>
      <w:r w:rsidRPr="009E4E00">
        <w:rPr>
          <w:rFonts w:asciiTheme="minorBidi" w:hAnsiTheme="minorBidi"/>
          <w:sz w:val="30"/>
          <w:szCs w:val="30"/>
        </w:rPr>
        <w:t xml:space="preserve">soundproofing and absorption </w:t>
      </w:r>
      <w:r w:rsidR="00B41482">
        <w:rPr>
          <w:rFonts w:asciiTheme="minorBidi" w:hAnsiTheme="minorBidi"/>
          <w:sz w:val="30"/>
          <w:szCs w:val="30"/>
        </w:rPr>
        <w:t>properties while also</w:t>
      </w:r>
      <w:r w:rsidRPr="009E4E00">
        <w:rPr>
          <w:rFonts w:asciiTheme="minorBidi" w:hAnsiTheme="minorBidi"/>
          <w:sz w:val="30"/>
          <w:szCs w:val="30"/>
        </w:rPr>
        <w:t xml:space="preserve"> control</w:t>
      </w:r>
      <w:r w:rsidR="00F4101B">
        <w:rPr>
          <w:rFonts w:asciiTheme="minorBidi" w:hAnsiTheme="minorBidi"/>
          <w:sz w:val="30"/>
          <w:szCs w:val="30"/>
        </w:rPr>
        <w:t>s</w:t>
      </w:r>
      <w:r w:rsidRPr="009E4E00">
        <w:rPr>
          <w:rFonts w:asciiTheme="minorBidi" w:hAnsiTheme="minorBidi"/>
          <w:sz w:val="30"/>
          <w:szCs w:val="30"/>
        </w:rPr>
        <w:t xml:space="preserve"> sound quality to suit different areas and usage</w:t>
      </w:r>
      <w:r w:rsidR="00F4101B">
        <w:rPr>
          <w:rFonts w:asciiTheme="minorBidi" w:hAnsiTheme="minorBidi"/>
          <w:sz w:val="30"/>
          <w:szCs w:val="30"/>
        </w:rPr>
        <w:t>s;</w:t>
      </w:r>
      <w:r w:rsidR="00A5214B">
        <w:rPr>
          <w:rFonts w:asciiTheme="minorBidi" w:hAnsiTheme="minorBidi"/>
          <w:sz w:val="30"/>
          <w:szCs w:val="30"/>
        </w:rPr>
        <w:t xml:space="preserve"> </w:t>
      </w:r>
      <w:r w:rsidR="00F4101B" w:rsidRPr="00F4101B">
        <w:rPr>
          <w:rFonts w:asciiTheme="minorBidi" w:hAnsiTheme="minorBidi"/>
          <w:b/>
          <w:bCs/>
          <w:sz w:val="30"/>
          <w:szCs w:val="30"/>
        </w:rPr>
        <w:t>“</w:t>
      </w:r>
      <w:r w:rsidRPr="009E4E00">
        <w:rPr>
          <w:rFonts w:asciiTheme="minorBidi" w:hAnsiTheme="minorBidi"/>
          <w:b/>
          <w:bCs/>
          <w:sz w:val="30"/>
          <w:szCs w:val="30"/>
        </w:rPr>
        <w:t>SCG Solar Roof Solutions</w:t>
      </w:r>
      <w:r w:rsidR="00F4101B">
        <w:rPr>
          <w:rFonts w:asciiTheme="minorBidi" w:hAnsiTheme="minorBidi"/>
          <w:b/>
          <w:bCs/>
          <w:sz w:val="30"/>
          <w:szCs w:val="30"/>
        </w:rPr>
        <w:t>”</w:t>
      </w:r>
      <w:r w:rsidR="00F4101B">
        <w:rPr>
          <w:rFonts w:asciiTheme="minorBidi" w:hAnsiTheme="minorBidi"/>
          <w:sz w:val="30"/>
          <w:szCs w:val="30"/>
        </w:rPr>
        <w:t>,</w:t>
      </w:r>
      <w:r w:rsidRPr="009E4E00">
        <w:rPr>
          <w:rFonts w:asciiTheme="minorBidi" w:hAnsiTheme="minorBidi"/>
          <w:sz w:val="30"/>
          <w:szCs w:val="30"/>
        </w:rPr>
        <w:t xml:space="preserve"> </w:t>
      </w:r>
      <w:r w:rsidR="00F4101B">
        <w:rPr>
          <w:rFonts w:asciiTheme="minorBidi" w:hAnsiTheme="minorBidi"/>
          <w:sz w:val="30"/>
          <w:szCs w:val="30"/>
        </w:rPr>
        <w:t>a</w:t>
      </w:r>
      <w:r w:rsidRPr="009E4E00">
        <w:rPr>
          <w:rFonts w:asciiTheme="minorBidi" w:hAnsiTheme="minorBidi"/>
          <w:sz w:val="30"/>
          <w:szCs w:val="30"/>
        </w:rPr>
        <w:t xml:space="preserve"> full-service solar roof system aimed at reducing electricity costs for businesses, ensuring cost</w:t>
      </w:r>
      <w:r w:rsidR="005B11E8">
        <w:rPr>
          <w:rFonts w:asciiTheme="minorBidi" w:hAnsiTheme="minorBidi"/>
          <w:sz w:val="30"/>
          <w:szCs w:val="30"/>
        </w:rPr>
        <w:t xml:space="preserve"> </w:t>
      </w:r>
      <w:r w:rsidRPr="009E4E00">
        <w:rPr>
          <w:rFonts w:asciiTheme="minorBidi" w:hAnsiTheme="minorBidi"/>
          <w:sz w:val="30"/>
          <w:szCs w:val="30"/>
        </w:rPr>
        <w:t>effectiveness and maximum efficiency. This includes energy management consultancy services by specialized engineers from SCG, along with after-sales support, system checks throughout its lifespan, a 25-year warranty.</w:t>
      </w:r>
      <w:r w:rsidR="00A5214B">
        <w:rPr>
          <w:rFonts w:asciiTheme="minorBidi" w:hAnsiTheme="minorBidi"/>
          <w:sz w:val="30"/>
          <w:szCs w:val="30"/>
        </w:rPr>
        <w:t xml:space="preserve"> </w:t>
      </w:r>
      <w:r w:rsidR="008B28FF">
        <w:rPr>
          <w:rFonts w:asciiTheme="minorBidi" w:hAnsiTheme="minorBidi"/>
          <w:sz w:val="30"/>
          <w:szCs w:val="30"/>
        </w:rPr>
        <w:t xml:space="preserve">Another solution is </w:t>
      </w:r>
      <w:bookmarkStart w:id="0" w:name="_GoBack"/>
      <w:bookmarkEnd w:id="0"/>
      <w:r w:rsidR="008B28FF">
        <w:rPr>
          <w:rFonts w:asciiTheme="minorBidi" w:hAnsiTheme="minorBidi"/>
          <w:sz w:val="30"/>
          <w:szCs w:val="30"/>
        </w:rPr>
        <w:t>“</w:t>
      </w:r>
      <w:r w:rsidRPr="009E4E00">
        <w:rPr>
          <w:rFonts w:asciiTheme="minorBidi" w:hAnsiTheme="minorBidi"/>
          <w:b/>
          <w:bCs/>
          <w:sz w:val="30"/>
          <w:szCs w:val="30"/>
        </w:rPr>
        <w:t>SCG Roof Renovation Solutions</w:t>
      </w:r>
      <w:r w:rsidR="008B28FF">
        <w:rPr>
          <w:rFonts w:asciiTheme="minorBidi" w:hAnsiTheme="minorBidi"/>
          <w:b/>
          <w:bCs/>
          <w:sz w:val="30"/>
          <w:szCs w:val="30"/>
        </w:rPr>
        <w:t>”</w:t>
      </w:r>
      <w:r w:rsidR="008B28FF">
        <w:rPr>
          <w:rFonts w:asciiTheme="minorBidi" w:hAnsiTheme="minorBidi"/>
          <w:sz w:val="30"/>
          <w:szCs w:val="30"/>
        </w:rPr>
        <w:t>, t</w:t>
      </w:r>
      <w:r w:rsidR="008A0F4A" w:rsidRPr="009E4E00">
        <w:rPr>
          <w:rFonts w:asciiTheme="minorBidi" w:hAnsiTheme="minorBidi"/>
          <w:sz w:val="30"/>
          <w:szCs w:val="30"/>
        </w:rPr>
        <w:t xml:space="preserve">he large-scale roof renovation solution helps address issues with leaking, deteriorated, and aging roofs, whether it involves complete roof replacement </w:t>
      </w:r>
      <w:r w:rsidR="008A0F4A" w:rsidRPr="009E4E00">
        <w:rPr>
          <w:rFonts w:asciiTheme="minorBidi" w:hAnsiTheme="minorBidi"/>
          <w:sz w:val="30"/>
          <w:szCs w:val="30"/>
        </w:rPr>
        <w:lastRenderedPageBreak/>
        <w:t>(Re-Roof) or repairing leaks with the Top Up Roof method without the need for removing the old roof, along with roof painting services (Repaint), ensuring business continuity, confidence in aesthetics, and safety.</w:t>
      </w:r>
    </w:p>
    <w:p w:rsidR="00BB7EEA" w:rsidRDefault="00E00821" w:rsidP="00A5214B">
      <w:pPr>
        <w:ind w:firstLine="720"/>
        <w:jc w:val="thaiDistribute"/>
        <w:rPr>
          <w:rFonts w:asciiTheme="minorBidi" w:hAnsiTheme="minorBidi"/>
          <w:sz w:val="30"/>
          <w:szCs w:val="30"/>
        </w:rPr>
      </w:pPr>
      <w:r w:rsidRPr="009E4E00">
        <w:rPr>
          <w:rFonts w:asciiTheme="minorBidi" w:hAnsiTheme="minorBidi"/>
          <w:sz w:val="30"/>
          <w:szCs w:val="30"/>
        </w:rPr>
        <w:t xml:space="preserve">SCG is confident that its solutions can help businesses in the hospitality industry to achieve sustainable business growth. The company has a long history of working with businesses in the industry, and its solutions are based on its experience and expertise. SCG also offers a variety of after-sales services, such as maintenance and warranty, to give businesses peace of mind. </w:t>
      </w:r>
      <w:r w:rsidR="00C85647" w:rsidRPr="009E4E00">
        <w:rPr>
          <w:rFonts w:asciiTheme="minorBidi" w:hAnsiTheme="minorBidi"/>
          <w:sz w:val="30"/>
          <w:szCs w:val="30"/>
        </w:rPr>
        <w:t xml:space="preserve">SCG is ready to serve not only the hotel, restaurant, and catering sectors but also other industries, including office buildings, hospitals, educational institutions, and industrial factories. Visit SCG's booth at THAIFEX-HOREC Asia 2024, Zone FURNISHING Hall 12, Booth V24, from March 6-8 at IMPACT Muang Thong Thani, or contact </w:t>
      </w:r>
      <w:r w:rsidR="008B28FF">
        <w:rPr>
          <w:rFonts w:asciiTheme="minorBidi" w:hAnsiTheme="minorBidi"/>
          <w:sz w:val="30"/>
          <w:szCs w:val="30"/>
        </w:rPr>
        <w:t xml:space="preserve">SCG HOME Contact Center </w:t>
      </w:r>
      <w:r w:rsidR="00C85647" w:rsidRPr="009E4E00">
        <w:rPr>
          <w:rFonts w:asciiTheme="minorBidi" w:hAnsiTheme="minorBidi"/>
          <w:sz w:val="30"/>
          <w:szCs w:val="30"/>
        </w:rPr>
        <w:t>02-586-2222 for further inquiries.</w:t>
      </w:r>
    </w:p>
    <w:p w:rsidR="00A5214B" w:rsidRDefault="00A5214B" w:rsidP="00A5214B">
      <w:pPr>
        <w:jc w:val="center"/>
        <w:rPr>
          <w:rFonts w:asciiTheme="minorBidi" w:hAnsiTheme="minorBidi"/>
          <w:sz w:val="30"/>
          <w:szCs w:val="30"/>
        </w:rPr>
      </w:pPr>
    </w:p>
    <w:p w:rsidR="00A5214B" w:rsidRPr="009E4E00" w:rsidRDefault="00A5214B" w:rsidP="00A5214B">
      <w:pPr>
        <w:jc w:val="center"/>
        <w:rPr>
          <w:rFonts w:asciiTheme="minorBidi" w:hAnsiTheme="minorBidi"/>
          <w:sz w:val="30"/>
          <w:szCs w:val="30"/>
        </w:rPr>
      </w:pPr>
      <w:r>
        <w:rPr>
          <w:rFonts w:asciiTheme="minorBidi" w:hAnsiTheme="minorBidi"/>
          <w:sz w:val="30"/>
          <w:szCs w:val="30"/>
        </w:rPr>
        <w:t>********************************</w:t>
      </w:r>
    </w:p>
    <w:sectPr w:rsidR="00A5214B" w:rsidRPr="009E4E00" w:rsidSect="009E4E00">
      <w:headerReference w:type="even" r:id="rId7"/>
      <w:headerReference w:type="default" r:id="rId8"/>
      <w:footerReference w:type="even" r:id="rId9"/>
      <w:footerReference w:type="default" r:id="rId10"/>
      <w:headerReference w:type="first" r:id="rId11"/>
      <w:footerReference w:type="first" r:id="rId12"/>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7F1" w:rsidRDefault="008427F1" w:rsidP="009E4E00">
      <w:pPr>
        <w:spacing w:after="0" w:line="240" w:lineRule="auto"/>
      </w:pPr>
      <w:r>
        <w:separator/>
      </w:r>
    </w:p>
  </w:endnote>
  <w:endnote w:type="continuationSeparator" w:id="0">
    <w:p w:rsidR="008427F1" w:rsidRDefault="008427F1" w:rsidP="009E4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E00" w:rsidRDefault="009E4E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E00" w:rsidRDefault="009E4E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E00" w:rsidRDefault="009E4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7F1" w:rsidRDefault="008427F1" w:rsidP="009E4E00">
      <w:pPr>
        <w:spacing w:after="0" w:line="240" w:lineRule="auto"/>
      </w:pPr>
      <w:r>
        <w:separator/>
      </w:r>
    </w:p>
  </w:footnote>
  <w:footnote w:type="continuationSeparator" w:id="0">
    <w:p w:rsidR="008427F1" w:rsidRDefault="008427F1" w:rsidP="009E4E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E00" w:rsidRDefault="009E4E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E00" w:rsidRPr="009E4E00" w:rsidRDefault="009E4E00">
    <w:pPr>
      <w:pStyle w:val="Header"/>
      <w:rPr>
        <w:rFonts w:asciiTheme="minorBidi" w:hAnsiTheme="minorBidi"/>
        <w:i/>
        <w:iCs/>
        <w:sz w:val="24"/>
        <w:szCs w:val="32"/>
      </w:rPr>
    </w:pPr>
    <w:r w:rsidRPr="009E4E00">
      <w:rPr>
        <w:rFonts w:cs="Cordia New"/>
        <w:i/>
        <w:iCs/>
        <w:noProof/>
        <w:sz w:val="24"/>
        <w:szCs w:val="32"/>
        <w:cs/>
      </w:rPr>
      <w:drawing>
        <wp:anchor distT="0" distB="0" distL="114300" distR="114300" simplePos="0" relativeHeight="251659264" behindDoc="0" locked="0" layoutInCell="1" allowOverlap="1" wp14:anchorId="07555F76" wp14:editId="713BD934">
          <wp:simplePos x="0" y="0"/>
          <wp:positionH relativeFrom="margin">
            <wp:posOffset>5539446</wp:posOffset>
          </wp:positionH>
          <wp:positionV relativeFrom="paragraph">
            <wp:posOffset>-128574</wp:posOffset>
          </wp:positionV>
          <wp:extent cx="824230" cy="292100"/>
          <wp:effectExtent l="0" t="0" r="0" b="0"/>
          <wp:wrapThrough wrapText="bothSides">
            <wp:wrapPolygon edited="0">
              <wp:start x="1498" y="0"/>
              <wp:lineTo x="0" y="2817"/>
              <wp:lineTo x="0" y="16904"/>
              <wp:lineTo x="1498" y="19722"/>
              <wp:lineTo x="8487" y="19722"/>
              <wp:lineTo x="20968" y="18313"/>
              <wp:lineTo x="20968" y="1409"/>
              <wp:lineTo x="8487" y="0"/>
              <wp:lineTo x="1498" y="0"/>
            </wp:wrapPolygon>
          </wp:wrapThrough>
          <wp:docPr id="4" name="Picture 4"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4230" cy="292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4E00">
      <w:rPr>
        <w:rFonts w:asciiTheme="minorBidi" w:hAnsiTheme="minorBidi"/>
        <w:i/>
        <w:iCs/>
        <w:sz w:val="28"/>
        <w:szCs w:val="36"/>
      </w:rPr>
      <w:t>Press Release</w:t>
    </w:r>
    <w:r>
      <w:rPr>
        <w:rFonts w:asciiTheme="minorBidi" w:hAnsiTheme="minorBidi"/>
        <w:i/>
        <w:iCs/>
        <w:sz w:val="24"/>
        <w:szCs w:val="32"/>
      </w:rPr>
      <w:tab/>
    </w:r>
    <w:r>
      <w:rPr>
        <w:rFonts w:asciiTheme="minorBidi" w:hAnsiTheme="minorBidi"/>
        <w:i/>
        <w:iCs/>
        <w:sz w:val="24"/>
        <w:szCs w:val="3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E00" w:rsidRDefault="009E4E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647"/>
    <w:rsid w:val="00052394"/>
    <w:rsid w:val="0027626E"/>
    <w:rsid w:val="004A6286"/>
    <w:rsid w:val="005B11E8"/>
    <w:rsid w:val="00680B90"/>
    <w:rsid w:val="008427F1"/>
    <w:rsid w:val="008A0F4A"/>
    <w:rsid w:val="008B28FF"/>
    <w:rsid w:val="009E4E00"/>
    <w:rsid w:val="00A5214B"/>
    <w:rsid w:val="00AD5D8E"/>
    <w:rsid w:val="00AE0011"/>
    <w:rsid w:val="00B41482"/>
    <w:rsid w:val="00BB7EEA"/>
    <w:rsid w:val="00BE5472"/>
    <w:rsid w:val="00C85647"/>
    <w:rsid w:val="00DB4F7E"/>
    <w:rsid w:val="00DB5860"/>
    <w:rsid w:val="00E00821"/>
    <w:rsid w:val="00F40EE4"/>
    <w:rsid w:val="00F4101B"/>
    <w:rsid w:val="00F84D4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1C8D2"/>
  <w15:chartTrackingRefBased/>
  <w15:docId w15:val="{D6EBF124-E682-41E4-B806-E92FF0658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4E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4E00"/>
  </w:style>
  <w:style w:type="paragraph" w:styleId="Footer">
    <w:name w:val="footer"/>
    <w:basedOn w:val="Normal"/>
    <w:link w:val="FooterChar"/>
    <w:uiPriority w:val="99"/>
    <w:unhideWhenUsed/>
    <w:rsid w:val="009E4E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87356">
      <w:bodyDiv w:val="1"/>
      <w:marLeft w:val="0"/>
      <w:marRight w:val="0"/>
      <w:marTop w:val="0"/>
      <w:marBottom w:val="0"/>
      <w:divBdr>
        <w:top w:val="none" w:sz="0" w:space="0" w:color="auto"/>
        <w:left w:val="none" w:sz="0" w:space="0" w:color="auto"/>
        <w:bottom w:val="none" w:sz="0" w:space="0" w:color="auto"/>
        <w:right w:val="none" w:sz="0" w:space="0" w:color="auto"/>
      </w:divBdr>
      <w:divsChild>
        <w:div w:id="1739209875">
          <w:marLeft w:val="0"/>
          <w:marRight w:val="0"/>
          <w:marTop w:val="0"/>
          <w:marBottom w:val="0"/>
          <w:divBdr>
            <w:top w:val="single" w:sz="2" w:space="0" w:color="E3E3E3"/>
            <w:left w:val="single" w:sz="2" w:space="0" w:color="E3E3E3"/>
            <w:bottom w:val="single" w:sz="2" w:space="0" w:color="E3E3E3"/>
            <w:right w:val="single" w:sz="2" w:space="0" w:color="E3E3E3"/>
          </w:divBdr>
          <w:divsChild>
            <w:div w:id="509029021">
              <w:marLeft w:val="0"/>
              <w:marRight w:val="0"/>
              <w:marTop w:val="100"/>
              <w:marBottom w:val="100"/>
              <w:divBdr>
                <w:top w:val="single" w:sz="2" w:space="0" w:color="E3E3E3"/>
                <w:left w:val="single" w:sz="2" w:space="0" w:color="E3E3E3"/>
                <w:bottom w:val="single" w:sz="2" w:space="0" w:color="E3E3E3"/>
                <w:right w:val="single" w:sz="2" w:space="0" w:color="E3E3E3"/>
              </w:divBdr>
              <w:divsChild>
                <w:div w:id="1429889442">
                  <w:marLeft w:val="0"/>
                  <w:marRight w:val="0"/>
                  <w:marTop w:val="0"/>
                  <w:marBottom w:val="0"/>
                  <w:divBdr>
                    <w:top w:val="single" w:sz="2" w:space="0" w:color="E3E3E3"/>
                    <w:left w:val="single" w:sz="2" w:space="0" w:color="E3E3E3"/>
                    <w:bottom w:val="single" w:sz="2" w:space="0" w:color="E3E3E3"/>
                    <w:right w:val="single" w:sz="2" w:space="0" w:color="E3E3E3"/>
                  </w:divBdr>
                  <w:divsChild>
                    <w:div w:id="1234896054">
                      <w:marLeft w:val="0"/>
                      <w:marRight w:val="0"/>
                      <w:marTop w:val="0"/>
                      <w:marBottom w:val="0"/>
                      <w:divBdr>
                        <w:top w:val="single" w:sz="2" w:space="0" w:color="E3E3E3"/>
                        <w:left w:val="single" w:sz="2" w:space="0" w:color="E3E3E3"/>
                        <w:bottom w:val="single" w:sz="2" w:space="0" w:color="E3E3E3"/>
                        <w:right w:val="single" w:sz="2" w:space="0" w:color="E3E3E3"/>
                      </w:divBdr>
                      <w:divsChild>
                        <w:div w:id="820270722">
                          <w:marLeft w:val="0"/>
                          <w:marRight w:val="0"/>
                          <w:marTop w:val="0"/>
                          <w:marBottom w:val="0"/>
                          <w:divBdr>
                            <w:top w:val="single" w:sz="2" w:space="0" w:color="E3E3E3"/>
                            <w:left w:val="single" w:sz="2" w:space="0" w:color="E3E3E3"/>
                            <w:bottom w:val="single" w:sz="2" w:space="0" w:color="E3E3E3"/>
                            <w:right w:val="single" w:sz="2" w:space="0" w:color="E3E3E3"/>
                          </w:divBdr>
                          <w:divsChild>
                            <w:div w:id="101848760">
                              <w:marLeft w:val="0"/>
                              <w:marRight w:val="0"/>
                              <w:marTop w:val="0"/>
                              <w:marBottom w:val="0"/>
                              <w:divBdr>
                                <w:top w:val="single" w:sz="2" w:space="0" w:color="E3E3E3"/>
                                <w:left w:val="single" w:sz="2" w:space="0" w:color="E3E3E3"/>
                                <w:bottom w:val="single" w:sz="2" w:space="0" w:color="E3E3E3"/>
                                <w:right w:val="single" w:sz="2" w:space="0" w:color="E3E3E3"/>
                              </w:divBdr>
                              <w:divsChild>
                                <w:div w:id="1555580823">
                                  <w:marLeft w:val="0"/>
                                  <w:marRight w:val="0"/>
                                  <w:marTop w:val="0"/>
                                  <w:marBottom w:val="0"/>
                                  <w:divBdr>
                                    <w:top w:val="single" w:sz="2" w:space="0" w:color="E3E3E3"/>
                                    <w:left w:val="single" w:sz="2" w:space="0" w:color="E3E3E3"/>
                                    <w:bottom w:val="single" w:sz="2" w:space="0" w:color="E3E3E3"/>
                                    <w:right w:val="single" w:sz="2" w:space="0" w:color="E3E3E3"/>
                                  </w:divBdr>
                                  <w:divsChild>
                                    <w:div w:id="6860548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Puttida Wisitratsameewong</dc:creator>
  <cp:keywords/>
  <dc:description/>
  <cp:lastModifiedBy>Hatairat Wongkitigumjorn</cp:lastModifiedBy>
  <cp:revision>5</cp:revision>
  <dcterms:created xsi:type="dcterms:W3CDTF">2024-02-27T09:37:00Z</dcterms:created>
  <dcterms:modified xsi:type="dcterms:W3CDTF">2024-02-27T10:01:00Z</dcterms:modified>
</cp:coreProperties>
</file>